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F5C52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安庆职业技术学院</w:t>
      </w:r>
      <w:r>
        <w:rPr>
          <w:rFonts w:hint="eastAsia" w:ascii="仿宋_GB2312" w:hAnsi="仿宋_GB2312" w:eastAsia="仿宋_GB2312" w:cs="仿宋_GB2312"/>
          <w:sz w:val="28"/>
          <w:szCs w:val="28"/>
        </w:rPr>
        <w:t>2023年度学术委员会报告</w:t>
      </w:r>
    </w:p>
    <w:bookmarkEnd w:id="0"/>
    <w:p w14:paraId="16194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2023年，学校学术委员会作为推动学校学术研究与发展的重要机构，积极履行职责，充分发挥委员们的专业优势与决策作用，在科研创新、学术交流、青年教师培养及科研项目评审等多个方面取得了显著成效。</w:t>
      </w:r>
    </w:p>
    <w:p w14:paraId="1875D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一、加强组织建设，完善学术治理结构</w:t>
      </w:r>
    </w:p>
    <w:p w14:paraId="0A54B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校学术委员会由21名委员组成。本年度，学校学术委员会进一步加强组织建设，确保学术委员会职能的有效发挥。完成了对校学术委员会下设的专门委员会的调整，调整了2名学术委员，以更好地适应学校学术发展的需求。</w:t>
      </w:r>
    </w:p>
    <w:p w14:paraId="71CF5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二、履行职能职责，规范学术委员会运行</w:t>
      </w:r>
    </w:p>
    <w:p w14:paraId="0B66F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术委员会认真履行决策、审议、评定和咨询等职能职责。审议并通过了《2024年学校科研计划》，为学校科研工作的未来发展指明了方向。同时，参与了多项评审工作，包括校级科研创新平台的中期检查、2023年安徽省高校科研项目结项验收评审以及2024年安徽省高校科研项目立项评审，确保每一环节都秉持着公正、专业的原则。在青年教师培养方面，学术委员会委员不仅为青年教师的科研项目提供细致入微的指导，还通过组织面对面的学术交流活动，搭建起跨学科的沟通桥梁，极大地促进了不同研究领域间的思想碰撞与合作。此外，积极向学校建言献策，呼吁为青年教师提供更多样化的科研机会与资源，助力他们在科研道路上稳健前行，快速成长。</w:t>
      </w:r>
    </w:p>
    <w:p w14:paraId="6DE60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三、加强学风道德建设，营造良好学术环境</w:t>
      </w:r>
    </w:p>
    <w:p w14:paraId="163A2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术委员会进一步加强学校学术道德与学风建设，为学校人才培养和事业发展营造良好的学术环境。进一步加强学术监管力度，协同相关部门及时调查处理学术相关问题，充分发挥校学术委员会在学风建设、学术评价、学术发展中的重要的作用。</w:t>
      </w:r>
    </w:p>
    <w:p w14:paraId="67A97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术委员会将继续严格按照《学校学术委员会章程》履行职责，坚持“学术自由、学术民主、学术诚信”的原则，维护学术的独立性和纯洁性，鼓励学术创新，坚守学术责任，恪守学术道德，维护学术声誉，服务学校发展大局。</w:t>
      </w:r>
    </w:p>
    <w:p w14:paraId="607F2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6D4A2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60" w:firstLineChars="17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学术委员会秘书处</w:t>
      </w:r>
    </w:p>
    <w:p w14:paraId="5E0CD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60" w:firstLineChars="17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电话：0556-5283119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ZTYwOGFjN2Y2ZGViNmNlMDhjMjEzZWFmNWU1MTkifQ=="/>
  </w:docVars>
  <w:rsids>
    <w:rsidRoot w:val="05DF5018"/>
    <w:rsid w:val="05D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2024-10-31T07:27:00Z</dcterms:created>
  <dc:creator>ws</dc:creator>
  <cp:lastModifiedBy>ws</cp:lastModifiedBy>
  <dcterms:modified xsi:type="dcterms:W3CDTF">2024-10-31T07:31:25Z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B78B28B1BE6A4EAC83BA9C4D84A0B814_11</vt:lpwstr>
  </property>
</Properties>
</file>