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900"/>
        <w:gridCol w:w="2488"/>
        <w:gridCol w:w="2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学院党总支委员会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李进恩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许咏梅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0556-5284671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0556-5284672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组织员、宣传委员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行政内设机构及群团组织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李进恩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0556-5284672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教学管理科科长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陶许一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学生管理科科长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褚诗茜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综合管理科科长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校工会分会主席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许咏梅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0556-5284671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团总支书记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团总支副书记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金季也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专业建设负责人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王伟 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园林技术专业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唐长贞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叶红铃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园艺技术专业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朱秀蕾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植物保护与检疫技术专业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董泓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左方霞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章国军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0556-5283132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严彤彤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Tk2ZDU0NzliNTZjMTYzNTc4MTdmMmNkYTE3ODMifQ=="/>
  </w:docVars>
  <w:rsids>
    <w:rsidRoot w:val="539916D9"/>
    <w:rsid w:val="2D23435A"/>
    <w:rsid w:val="2E2B146A"/>
    <w:rsid w:val="4A642B5A"/>
    <w:rsid w:val="4FC145C0"/>
    <w:rsid w:val="539916D9"/>
    <w:rsid w:val="573D3909"/>
    <w:rsid w:val="71B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2024-03-12T08:25:00Z</dcterms:created>
  <dc:creator>明月照松间</dc:creator>
  <cp:lastModifiedBy>弹指一挥间</cp:lastModifiedBy>
  <dcterms:modified xsi:type="dcterms:W3CDTF">2024-03-13T00:54:12Z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6CE4813E1FC244F99DF3C7AD531F4A4B_11</vt:lpwstr>
  </property>
</Properties>
</file>